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C3072" w:rsidRDefault="00EC3072" w:rsidP="00EC3072">
      <w:pPr>
        <w:tabs>
          <w:tab w:val="left" w:pos="4253"/>
          <w:tab w:val="left" w:pos="6946"/>
        </w:tabs>
        <w:suppressAutoHyphens/>
        <w:overflowPunct w:val="0"/>
        <w:autoSpaceDN w:val="0"/>
        <w:jc w:val="center"/>
        <w:textAlignment w:val="baseline"/>
        <w:rPr>
          <w:b/>
          <w:lang w:eastAsia="lt-LT"/>
        </w:rPr>
      </w:pPr>
      <w:r w:rsidRPr="00BE55A5">
        <w:rPr>
          <w:b/>
          <w:lang w:eastAsia="lt-LT"/>
        </w:rPr>
        <w:t>KLAIPĖDOS „GIL</w:t>
      </w:r>
      <w:r>
        <w:rPr>
          <w:b/>
          <w:lang w:eastAsia="lt-LT"/>
        </w:rPr>
        <w:t>I</w:t>
      </w:r>
      <w:r w:rsidRPr="00BE55A5">
        <w:rPr>
          <w:b/>
          <w:lang w:eastAsia="lt-LT"/>
        </w:rPr>
        <w:t>JOS“ PRADINĖS MOKYKLOS</w:t>
      </w:r>
      <w:r>
        <w:rPr>
          <w:b/>
          <w:lang w:eastAsia="lt-LT"/>
        </w:rPr>
        <w:t xml:space="preserve"> </w:t>
      </w:r>
    </w:p>
    <w:p w:rsidR="00EC3072" w:rsidRPr="00A048EE" w:rsidRDefault="00EC3072" w:rsidP="00EC3072">
      <w:pPr>
        <w:tabs>
          <w:tab w:val="left" w:pos="4253"/>
          <w:tab w:val="left" w:pos="6946"/>
        </w:tabs>
        <w:suppressAutoHyphens/>
        <w:overflowPunct w:val="0"/>
        <w:autoSpaceDN w:val="0"/>
        <w:jc w:val="center"/>
        <w:textAlignment w:val="baseline"/>
        <w:rPr>
          <w:b/>
          <w:lang w:eastAsia="lt-LT"/>
        </w:rPr>
      </w:pPr>
      <w:r w:rsidRPr="00BE55A5">
        <w:rPr>
          <w:b/>
          <w:lang w:eastAsia="lt-LT"/>
        </w:rPr>
        <w:t>2021 METŲ VEIKLOS ATASKAITA</w:t>
      </w:r>
    </w:p>
    <w:p w:rsidR="00EC3072" w:rsidRPr="00F72A1E" w:rsidRDefault="00EC3072" w:rsidP="00EC3072">
      <w:pPr>
        <w:jc w:val="center"/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775"/>
      </w:tblGrid>
      <w:tr w:rsidR="00EC3072" w:rsidRPr="00B26B2D" w:rsidTr="00F044C5">
        <w:tc>
          <w:tcPr>
            <w:tcW w:w="9775" w:type="dxa"/>
            <w:tcBorders>
              <w:top w:val="nil"/>
              <w:left w:val="nil"/>
              <w:bottom w:val="nil"/>
              <w:right w:val="nil"/>
            </w:tcBorders>
          </w:tcPr>
          <w:p w:rsidR="00EC3072" w:rsidRPr="0003191D" w:rsidRDefault="00EC3072" w:rsidP="00F044C5">
            <w:pPr>
              <w:ind w:firstLine="885"/>
              <w:jc w:val="both"/>
              <w:rPr>
                <w:color w:val="000000"/>
                <w:spacing w:val="-2"/>
              </w:rPr>
            </w:pPr>
            <w:r w:rsidRPr="0003191D">
              <w:rPr>
                <w:color w:val="000000"/>
                <w:spacing w:val="-2"/>
              </w:rPr>
              <w:t>Klaipėdos „Gilijos</w:t>
            </w:r>
            <w:r>
              <w:rPr>
                <w:color w:val="000000"/>
                <w:spacing w:val="-2"/>
              </w:rPr>
              <w:t>“</w:t>
            </w:r>
            <w:r w:rsidRPr="0003191D">
              <w:rPr>
                <w:color w:val="000000"/>
                <w:spacing w:val="-2"/>
              </w:rPr>
              <w:t xml:space="preserve"> pradinė mokykla (toliau — Įstaiga) įgyvendina pradinio ugdymo programą. Nuo 2021-09-01 Įstaigoje ugdomi 533 (2020 m. – 544) I</w:t>
            </w:r>
            <w:r>
              <w:rPr>
                <w:color w:val="000000"/>
                <w:spacing w:val="-2"/>
              </w:rPr>
              <w:t>–</w:t>
            </w:r>
            <w:r w:rsidRPr="0003191D">
              <w:rPr>
                <w:color w:val="000000"/>
                <w:spacing w:val="-2"/>
              </w:rPr>
              <w:t xml:space="preserve">IV klasių mokiniai, sukomplektuotos 23 (2020 m. – 24) klasės. Dirba 31 </w:t>
            </w:r>
            <w:r>
              <w:rPr>
                <w:color w:val="000000"/>
                <w:spacing w:val="-2"/>
              </w:rPr>
              <w:t>mokytojas</w:t>
            </w:r>
            <w:r w:rsidRPr="0003191D">
              <w:rPr>
                <w:color w:val="000000"/>
                <w:spacing w:val="-2"/>
              </w:rPr>
              <w:t>, t.</w:t>
            </w:r>
            <w:r>
              <w:rPr>
                <w:color w:val="000000"/>
                <w:spacing w:val="-2"/>
              </w:rPr>
              <w:t xml:space="preserve"> </w:t>
            </w:r>
            <w:r w:rsidRPr="0003191D">
              <w:rPr>
                <w:color w:val="000000"/>
                <w:spacing w:val="-2"/>
              </w:rPr>
              <w:t>y. etato 29,12 (2020 m. – 29,3 etato) ir 33 nepedagoginiai darbuotojai, t.</w:t>
            </w:r>
            <w:r>
              <w:rPr>
                <w:color w:val="000000"/>
                <w:spacing w:val="-2"/>
              </w:rPr>
              <w:t xml:space="preserve"> </w:t>
            </w:r>
            <w:r w:rsidRPr="0003191D">
              <w:rPr>
                <w:color w:val="000000"/>
                <w:spacing w:val="-2"/>
              </w:rPr>
              <w:t>y. 41,8 etato (2020 m. – 38,8 etato).</w:t>
            </w:r>
          </w:p>
          <w:p w:rsidR="00EC3072" w:rsidRPr="0003191D" w:rsidRDefault="00EC3072" w:rsidP="00F044C5">
            <w:pPr>
              <w:ind w:left="72" w:firstLine="792"/>
              <w:jc w:val="both"/>
              <w:rPr>
                <w:color w:val="000000"/>
                <w:spacing w:val="-2"/>
              </w:rPr>
            </w:pPr>
            <w:r w:rsidRPr="0003191D">
              <w:rPr>
                <w:color w:val="000000"/>
                <w:spacing w:val="-2"/>
              </w:rPr>
              <w:t>2021</w:t>
            </w:r>
            <w:r>
              <w:rPr>
                <w:color w:val="000000"/>
                <w:spacing w:val="-2"/>
              </w:rPr>
              <w:t>–</w:t>
            </w:r>
            <w:r w:rsidRPr="0003191D">
              <w:rPr>
                <w:color w:val="000000"/>
                <w:spacing w:val="-2"/>
              </w:rPr>
              <w:t xml:space="preserve">2023 metų strateginiame (toliau – Strateginis planas) ir </w:t>
            </w:r>
            <w:r w:rsidRPr="0003191D">
              <w:rPr>
                <w:color w:val="000000"/>
                <w:spacing w:val="4"/>
              </w:rPr>
              <w:t xml:space="preserve">2021 metų veiklos planuose (toliau – Veiklos planas) nustatyti prioritetai buvo orientuoti į </w:t>
            </w:r>
            <w:r w:rsidRPr="0003191D">
              <w:rPr>
                <w:color w:val="000000"/>
                <w:spacing w:val="-5"/>
              </w:rPr>
              <w:t>pozityvios emocinės</w:t>
            </w:r>
            <w:r w:rsidRPr="0003191D">
              <w:rPr>
                <w:color w:val="000000"/>
                <w:spacing w:val="4"/>
              </w:rPr>
              <w:t xml:space="preserve"> ir bendruomeninės aplinkos kūrimo ir palaikymo strategiją. Strateginio plano tikslai – užtikrinti kokybišką ugdymo proceso organizavimą bei užtikrinti sveiką, saugią ir šiuolaikinius ugdymo(si) reikalavimus atliepiančią aplinką</w:t>
            </w:r>
            <w:r>
              <w:rPr>
                <w:color w:val="000000"/>
                <w:spacing w:val="4"/>
              </w:rPr>
              <w:t xml:space="preserve"> –</w:t>
            </w:r>
            <w:r w:rsidRPr="0003191D">
              <w:rPr>
                <w:color w:val="000000"/>
                <w:spacing w:val="4"/>
              </w:rPr>
              <w:t xml:space="preserve"> buvo įgyvendinami per mokyklos Veiklos plano iškeltų dviejų tikslų (teikti personalizuotą mokymosi pagalbą skirtingų gebėjimų ir poreikių mokiniams; stiprinti bendruomenės narių lyderystės gebėjimus) ir </w:t>
            </w:r>
            <w:r w:rsidRPr="0003191D">
              <w:rPr>
                <w:color w:val="000000"/>
                <w:spacing w:val="-2"/>
              </w:rPr>
              <w:t>4 uždavinių (organizuoti ugdymo procesą bei dokumentų rengimą ir atnaujinimą; kurti nuoseklią ir sąmoningą individualizavimo ir diferencijavimo pamokoje sistemą; teikti pedagoginę, specialiąją pedagoginę, psichologinę, socialinę ir kitą pagalbą mokiniams, mokytojams, tėvams; gerinti mokinių ugdymosi sąlygas, tęsiant mokyklos erdvių modernizavimą) priemones.</w:t>
            </w:r>
          </w:p>
          <w:p w:rsidR="00EC3072" w:rsidRPr="00BE55A5" w:rsidRDefault="00EC3072" w:rsidP="00F044C5">
            <w:pPr>
              <w:ind w:left="72" w:firstLine="792"/>
              <w:jc w:val="both"/>
            </w:pPr>
            <w:r w:rsidRPr="0003191D">
              <w:rPr>
                <w:color w:val="000000"/>
                <w:spacing w:val="-2"/>
              </w:rPr>
              <w:t>Įgyvendinant pirmąjį uždavinį - organizuoti ugdymo procesą bei dokumentų rengimą ir atnaujinimą – įvykdyta 21 veikla: ketvirtų klasių mokiniams išduoti 135 Pradinio išsilavinimo ir 1 individualizuotos programos pažymėjimas</w:t>
            </w:r>
            <w:r>
              <w:rPr>
                <w:color w:val="000000"/>
                <w:spacing w:val="-2"/>
              </w:rPr>
              <w:t>.</w:t>
            </w:r>
            <w:r w:rsidRPr="0003191D"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2"/>
              </w:rPr>
              <w:t>O</w:t>
            </w:r>
            <w:r w:rsidRPr="0003191D">
              <w:rPr>
                <w:color w:val="000000"/>
                <w:spacing w:val="-2"/>
              </w:rPr>
              <w:t>rganizuoti savivaldos institucijų posėdžiai</w:t>
            </w:r>
            <w:r>
              <w:rPr>
                <w:color w:val="000000"/>
                <w:spacing w:val="-2"/>
              </w:rPr>
              <w:t>:</w:t>
            </w:r>
            <w:r w:rsidRPr="0003191D">
              <w:rPr>
                <w:color w:val="000000"/>
                <w:spacing w:val="-2"/>
              </w:rPr>
              <w:t xml:space="preserve"> M</w:t>
            </w:r>
            <w:r w:rsidRPr="0003191D">
              <w:t xml:space="preserve">okyklos tarybos </w:t>
            </w:r>
            <w:r>
              <w:t xml:space="preserve">– </w:t>
            </w:r>
            <w:r w:rsidRPr="0003191D">
              <w:t xml:space="preserve">6, Mokytojų tarybos </w:t>
            </w:r>
            <w:r>
              <w:t xml:space="preserve">– </w:t>
            </w:r>
            <w:r w:rsidRPr="0003191D">
              <w:t>4, Metodinės tarybos – 6</w:t>
            </w:r>
            <w:r>
              <w:t>.</w:t>
            </w:r>
            <w:r w:rsidRPr="0003191D">
              <w:t xml:space="preserve"> </w:t>
            </w:r>
            <w:r>
              <w:t>K</w:t>
            </w:r>
            <w:r w:rsidRPr="0003191D">
              <w:t xml:space="preserve">etvirtų klasių mokiniai mokyklos kompiuterinėse klasėse sėkmingai </w:t>
            </w:r>
            <w:r w:rsidRPr="00BE55A5">
              <w:t xml:space="preserve">dalyvavo nacionaliniame mokinių pasiekimų patikrinime (toliau - NMPP), kuriame pasiektas 73,5 % skaitymo ir 69 % matematikos rezultatų vidurkis (2020 m. NMPP 4 klasių mokiniams nevyko dėl epideminės situacijos šalyje); sėkmingai organizuotos civilinės saugos pratybos „Evakuacija“, </w:t>
            </w:r>
            <w:r>
              <w:t xml:space="preserve">atsižvelgiant į </w:t>
            </w:r>
            <w:r w:rsidRPr="00BE55A5">
              <w:t>Covid-19 ligos srautų</w:t>
            </w:r>
            <w:r>
              <w:t>paskirstymą</w:t>
            </w:r>
            <w:r w:rsidRPr="00BE55A5">
              <w:t>.</w:t>
            </w:r>
          </w:p>
          <w:p w:rsidR="00EC3072" w:rsidRPr="002623E6" w:rsidRDefault="00EC3072" w:rsidP="00F044C5">
            <w:pPr>
              <w:ind w:firstLine="720"/>
              <w:jc w:val="both"/>
            </w:pPr>
            <w:r w:rsidRPr="0003191D">
              <w:rPr>
                <w:color w:val="000000"/>
                <w:spacing w:val="-2"/>
              </w:rPr>
              <w:t xml:space="preserve">Įgyvendinant antrąjį uždavinį – kurti nuoseklią ir sąmoningą individualizavimo ir diferencijavimo pamokoje sistemą – </w:t>
            </w:r>
            <w:r w:rsidRPr="0003191D">
              <w:t xml:space="preserve">sėkmingai įvykdyta 19 priemonių (svarbiausios iš jų: mokinių akademinių pasiekimų pokytis </w:t>
            </w:r>
            <w:r>
              <w:t>–</w:t>
            </w:r>
            <w:r w:rsidRPr="0003191D">
              <w:t xml:space="preserve"> </w:t>
            </w:r>
            <w:r w:rsidRPr="0003191D">
              <w:rPr>
                <w:color w:val="000000"/>
                <w:spacing w:val="-3"/>
              </w:rPr>
              <w:t>2020</w:t>
            </w:r>
            <w:r>
              <w:rPr>
                <w:color w:val="000000"/>
                <w:spacing w:val="-3"/>
              </w:rPr>
              <w:t>–</w:t>
            </w:r>
            <w:r w:rsidRPr="0003191D">
              <w:rPr>
                <w:color w:val="000000"/>
                <w:spacing w:val="-3"/>
              </w:rPr>
              <w:t xml:space="preserve">2021 m. m. aukštesniu lygiu baigė 23,5 % mokinių </w:t>
            </w:r>
            <w:r w:rsidRPr="0003191D">
              <w:rPr>
                <w:color w:val="000000"/>
                <w:spacing w:val="-1"/>
              </w:rPr>
              <w:t>(2019</w:t>
            </w:r>
            <w:r>
              <w:rPr>
                <w:color w:val="000000"/>
                <w:spacing w:val="-1"/>
              </w:rPr>
              <w:t>–</w:t>
            </w:r>
            <w:r w:rsidRPr="0003191D">
              <w:rPr>
                <w:color w:val="000000"/>
                <w:spacing w:val="-1"/>
              </w:rPr>
              <w:t xml:space="preserve">2020 m. m. —20 proc.), pagrindiniu lygiu </w:t>
            </w:r>
            <w:r>
              <w:rPr>
                <w:color w:val="000000"/>
                <w:spacing w:val="-1"/>
              </w:rPr>
              <w:t xml:space="preserve">– </w:t>
            </w:r>
            <w:r w:rsidRPr="0003191D">
              <w:rPr>
                <w:color w:val="000000"/>
                <w:spacing w:val="-1"/>
              </w:rPr>
              <w:t xml:space="preserve">48,8 </w:t>
            </w:r>
            <w:r w:rsidRPr="0003191D">
              <w:rPr>
                <w:color w:val="000000"/>
                <w:spacing w:val="-1"/>
                <w:lang w:val="en-US"/>
              </w:rPr>
              <w:t>%</w:t>
            </w:r>
            <w:r w:rsidRPr="0003191D">
              <w:rPr>
                <w:color w:val="000000"/>
                <w:spacing w:val="-1"/>
              </w:rPr>
              <w:t xml:space="preserve"> (2019</w:t>
            </w:r>
            <w:r>
              <w:rPr>
                <w:color w:val="000000"/>
                <w:spacing w:val="-1"/>
              </w:rPr>
              <w:t>–</w:t>
            </w:r>
            <w:r w:rsidRPr="0003191D">
              <w:rPr>
                <w:color w:val="000000"/>
                <w:spacing w:val="-1"/>
              </w:rPr>
              <w:t xml:space="preserve">2020 m. m. </w:t>
            </w:r>
            <w:r>
              <w:rPr>
                <w:color w:val="000000"/>
                <w:spacing w:val="-1"/>
              </w:rPr>
              <w:t xml:space="preserve">– </w:t>
            </w:r>
            <w:r w:rsidRPr="0003191D">
              <w:rPr>
                <w:color w:val="000000"/>
                <w:spacing w:val="-1"/>
              </w:rPr>
              <w:t xml:space="preserve">52 proc.), </w:t>
            </w:r>
            <w:r w:rsidRPr="0003191D">
              <w:rPr>
                <w:color w:val="000000"/>
                <w:spacing w:val="-7"/>
              </w:rPr>
              <w:t xml:space="preserve">patenkinamu lygiu </w:t>
            </w:r>
            <w:r>
              <w:rPr>
                <w:color w:val="000000"/>
                <w:spacing w:val="-7"/>
              </w:rPr>
              <w:t xml:space="preserve">– </w:t>
            </w:r>
            <w:r w:rsidRPr="0003191D">
              <w:rPr>
                <w:color w:val="000000"/>
                <w:spacing w:val="-7"/>
              </w:rPr>
              <w:t>27,3 % (2019</w:t>
            </w:r>
            <w:r>
              <w:rPr>
                <w:color w:val="000000"/>
                <w:spacing w:val="-7"/>
              </w:rPr>
              <w:t>–</w:t>
            </w:r>
            <w:r w:rsidRPr="0003191D">
              <w:rPr>
                <w:color w:val="000000"/>
                <w:spacing w:val="-7"/>
              </w:rPr>
              <w:t xml:space="preserve">2020 m. m. — 28 proc.), nepatenkinamu </w:t>
            </w:r>
            <w:r>
              <w:rPr>
                <w:color w:val="000000"/>
                <w:spacing w:val="-7"/>
              </w:rPr>
              <w:t xml:space="preserve">– </w:t>
            </w:r>
            <w:r w:rsidRPr="0003191D">
              <w:rPr>
                <w:color w:val="000000"/>
                <w:spacing w:val="-7"/>
              </w:rPr>
              <w:t>0,3 (2019</w:t>
            </w:r>
            <w:r>
              <w:rPr>
                <w:color w:val="000000"/>
                <w:spacing w:val="-7"/>
              </w:rPr>
              <w:t>–</w:t>
            </w:r>
            <w:r w:rsidRPr="0003191D">
              <w:rPr>
                <w:color w:val="000000"/>
                <w:spacing w:val="-7"/>
              </w:rPr>
              <w:t xml:space="preserve">2020 m. m. </w:t>
            </w:r>
            <w:r>
              <w:rPr>
                <w:color w:val="000000"/>
                <w:spacing w:val="-7"/>
              </w:rPr>
              <w:t xml:space="preserve">– </w:t>
            </w:r>
            <w:r w:rsidRPr="0003191D">
              <w:rPr>
                <w:color w:val="000000"/>
                <w:spacing w:val="-7"/>
              </w:rPr>
              <w:t>0 proc.)</w:t>
            </w:r>
            <w:r w:rsidRPr="0003191D">
              <w:rPr>
                <w:color w:val="000000"/>
              </w:rPr>
              <w:t xml:space="preserve">; </w:t>
            </w:r>
            <w:r w:rsidRPr="0003191D">
              <w:t>pamokų cikle ,,Kolega-kolegai“</w:t>
            </w:r>
            <w:r>
              <w:t xml:space="preserve"> (</w:t>
            </w:r>
            <w:r w:rsidRPr="0003191D">
              <w:t>tema</w:t>
            </w:r>
            <w:r>
              <w:t xml:space="preserve"> „</w:t>
            </w:r>
            <w:r w:rsidRPr="0003191D">
              <w:t>Ugdomosios veiklos ir namų darbų diferencijavimas“</w:t>
            </w:r>
            <w:r>
              <w:t>)</w:t>
            </w:r>
            <w:r w:rsidRPr="0003191D">
              <w:t xml:space="preserve"> stebėtos ir aptartos 26 </w:t>
            </w:r>
            <w:r>
              <w:t xml:space="preserve">atviros </w:t>
            </w:r>
            <w:r w:rsidRPr="0003191D">
              <w:t xml:space="preserve">pamokos; metodinėse grupėse vyko 5 diskusijos-refleksijos mokymo(si) diferencijavimo ir </w:t>
            </w:r>
            <w:r w:rsidRPr="002623E6">
              <w:t>individualizavimo temomis; vykdyti 5 metiniai projektai, iš kurių viename (matematikos) ,,Riešutėliai visiems“ dalyvavo 24 mokytojai ir jų klasių mokiniai (544); organizuota respublikinė nuotolinė  konferencija ,,Pokyčiai mokykloje, įtakojantys mokinių pasiekimų gerėjimą”, kurioje diferencijavimo ir individualizavimo patirtimi dalinosi 13 mokyklos pedagogų ir 1 administracijos atstovas</w:t>
            </w:r>
            <w:r>
              <w:t xml:space="preserve"> (dalyvavo 46,6</w:t>
            </w:r>
            <w:r>
              <w:rPr>
                <w:lang w:val="en-US"/>
              </w:rPr>
              <w:t xml:space="preserve"> % </w:t>
            </w:r>
            <w:r>
              <w:t>pedagogų)</w:t>
            </w:r>
            <w:r w:rsidRPr="002623E6">
              <w:t>; 47 mokiniai miesto, šalies, tarptautiniuose konkursuose ir olimpiadose laimėjo prizines vietas; kiekvienoje klasėje organizuotos 1</w:t>
            </w:r>
            <w:r>
              <w:t>–</w:t>
            </w:r>
            <w:r w:rsidRPr="002623E6">
              <w:t xml:space="preserve">2 patyriminio ugdymo veiklos; </w:t>
            </w:r>
            <w:r w:rsidRPr="00821378">
              <w:rPr>
                <w:bCs/>
              </w:rPr>
              <w:t>įvykdytos</w:t>
            </w:r>
            <w:r>
              <w:t xml:space="preserve"> 39 veiklos (dauguma nuotoliniu būdu), panaudojant Kultūros paso lėšas; </w:t>
            </w:r>
            <w:r w:rsidRPr="002623E6">
              <w:t>474 mokiniai (87</w:t>
            </w:r>
            <w:r>
              <w:t xml:space="preserve"> </w:t>
            </w:r>
            <w:r w:rsidRPr="002623E6">
              <w:t>%) dalyvavo mokyklos neformaliojo vaikų švietimo veikloje (2020 m. – 80%).</w:t>
            </w:r>
          </w:p>
          <w:p w:rsidR="00EC3072" w:rsidRDefault="00EC3072" w:rsidP="00F044C5">
            <w:pPr>
              <w:tabs>
                <w:tab w:val="left" w:pos="9110"/>
                <w:tab w:val="left" w:pos="9179"/>
              </w:tabs>
              <w:ind w:left="74" w:firstLine="812"/>
              <w:jc w:val="both"/>
              <w:rPr>
                <w:color w:val="000000"/>
                <w:spacing w:val="4"/>
              </w:rPr>
            </w:pPr>
            <w:r w:rsidRPr="002623E6">
              <w:rPr>
                <w:color w:val="000000"/>
                <w:spacing w:val="-2"/>
              </w:rPr>
              <w:t>Įgyvendinant trečią</w:t>
            </w:r>
            <w:r>
              <w:rPr>
                <w:color w:val="000000"/>
                <w:spacing w:val="-2"/>
              </w:rPr>
              <w:t>jį</w:t>
            </w:r>
            <w:r w:rsidRPr="002623E6">
              <w:rPr>
                <w:color w:val="000000"/>
                <w:spacing w:val="-2"/>
              </w:rPr>
              <w:t xml:space="preserve"> uždavinį </w:t>
            </w:r>
            <w:r>
              <w:rPr>
                <w:color w:val="000000"/>
                <w:spacing w:val="-2"/>
              </w:rPr>
              <w:t>–</w:t>
            </w:r>
            <w:r w:rsidRPr="002623E6">
              <w:rPr>
                <w:color w:val="000000"/>
                <w:spacing w:val="-2"/>
              </w:rPr>
              <w:t xml:space="preserve"> teikti pedagoginę, specialiąją pedagoginę, psichologinę, socialinę ir kitą pagalbą mokiniams, mokytojams, tėvams – organizuotos 22 veiklos: </w:t>
            </w:r>
            <w:r>
              <w:rPr>
                <w:color w:val="000000"/>
                <w:spacing w:val="-2"/>
              </w:rPr>
              <w:t xml:space="preserve">vyko 17 Vaiko gerovės komisijos (toliau VGK) posėdžiai; atlikti 25 specialiųjų ugdymosi poreikių mokinių įvertinimai / pervertinimai; teikta pagalba 60 specialiųjų ugdymosi poreikių turintiems mokiniams; </w:t>
            </w:r>
            <w:r w:rsidRPr="002623E6">
              <w:rPr>
                <w:color w:val="000000"/>
                <w:spacing w:val="-2"/>
              </w:rPr>
              <w:lastRenderedPageBreak/>
              <w:t>klasių vadovai įgyvendino socialinio emocinio ugdymo programas (6 klasių mokiniai dalyvavo „Laikas kartu“ programos kurse, 18 klasių – „Antras žingsnis“); mokiniams ir kitiems mokyklos bendruomenės nariams teikta beveik 700 psichologinių konsultacijų; mokyklos mediatorių komanda organizav</w:t>
            </w:r>
            <w:r>
              <w:rPr>
                <w:color w:val="000000"/>
                <w:spacing w:val="-2"/>
              </w:rPr>
              <w:t xml:space="preserve">o mokiniams ir jų tėvams 8 </w:t>
            </w:r>
            <w:r w:rsidRPr="0003191D">
              <w:rPr>
                <w:color w:val="000000"/>
                <w:spacing w:val="-2"/>
              </w:rPr>
              <w:t>veiklas; visi pedagogai dalyvavo šalies Besimokančių pradinių mokyklų tinklo seminaruose, kuriuose gautos žinios apie socialinį emocinį ugdymą prisidėjo prie pozityvios</w:t>
            </w:r>
            <w:r w:rsidRPr="0003191D">
              <w:rPr>
                <w:color w:val="000000"/>
                <w:spacing w:val="-5"/>
              </w:rPr>
              <w:t xml:space="preserve"> emocinės</w:t>
            </w:r>
            <w:r w:rsidRPr="0003191D">
              <w:rPr>
                <w:color w:val="000000"/>
                <w:spacing w:val="4"/>
              </w:rPr>
              <w:t xml:space="preserve"> ir bendruomeninės aplinkos kūrimo ir palaikymo strategijos stiprinimo; atliktas mokyklos darbuotojų mikroklimato </w:t>
            </w:r>
            <w:r w:rsidRPr="007B575A">
              <w:rPr>
                <w:bCs/>
                <w:color w:val="000000"/>
                <w:spacing w:val="4"/>
              </w:rPr>
              <w:t>tyrimas</w:t>
            </w:r>
            <w:r>
              <w:rPr>
                <w:color w:val="000000"/>
                <w:spacing w:val="4"/>
              </w:rPr>
              <w:t xml:space="preserve"> atskleidė, kad 2021 metais darbuotojai aukščiau vertina subjektyvų požiūrį į darbo sąlygas (atsakymų vidurkis 4,09 (2020 m. – 3,90)), į darbo įvertinimą – 4,02 (2020 m. – 3,73), į subjektyvų kolektyvo vertinimą – 4,26 (2020 m. 4,18). Dauguma Įstaigos </w:t>
            </w:r>
            <w:r w:rsidRPr="0003191D">
              <w:rPr>
                <w:color w:val="000000"/>
                <w:spacing w:val="4"/>
              </w:rPr>
              <w:t>pedagog</w:t>
            </w:r>
            <w:r>
              <w:rPr>
                <w:color w:val="000000"/>
                <w:spacing w:val="4"/>
              </w:rPr>
              <w:t>ų</w:t>
            </w:r>
            <w:r w:rsidRPr="0003191D">
              <w:rPr>
                <w:color w:val="000000"/>
                <w:spacing w:val="4"/>
              </w:rPr>
              <w:t xml:space="preserve"> dalyvavo </w:t>
            </w:r>
            <w:r>
              <w:rPr>
                <w:color w:val="000000"/>
                <w:spacing w:val="4"/>
              </w:rPr>
              <w:t xml:space="preserve">šiuose </w:t>
            </w:r>
            <w:r w:rsidRPr="0003191D">
              <w:rPr>
                <w:color w:val="000000"/>
                <w:spacing w:val="4"/>
              </w:rPr>
              <w:t xml:space="preserve">seminaruose: „Klasės vadovas – asmenybės ir bendruomenės ugdytojas“, </w:t>
            </w:r>
            <w:r>
              <w:rPr>
                <w:color w:val="000000"/>
                <w:spacing w:val="4"/>
              </w:rPr>
              <w:t xml:space="preserve">„Mokytojo lyderystė asmeniniam ir organizacijos </w:t>
            </w:r>
            <w:r w:rsidRPr="007B575A">
              <w:rPr>
                <w:bCs/>
                <w:color w:val="000000"/>
                <w:spacing w:val="4"/>
              </w:rPr>
              <w:t>efektyvumui</w:t>
            </w:r>
            <w:r>
              <w:rPr>
                <w:color w:val="000000"/>
                <w:spacing w:val="4"/>
              </w:rPr>
              <w:t xml:space="preserve">“, </w:t>
            </w:r>
            <w:r w:rsidRPr="0003191D">
              <w:rPr>
                <w:color w:val="000000"/>
                <w:spacing w:val="4"/>
              </w:rPr>
              <w:t>„Įtraukusis fizinis ugdymas – patarimai iš sporto salės“, „Vertinimo sunkumai: ką daryti, kad padėtume vaikui“ (kvalifikaciją kiekvienas pedagogas tobulino vidutiniškai po 4</w:t>
            </w:r>
            <w:r>
              <w:rPr>
                <w:color w:val="000000"/>
                <w:spacing w:val="4"/>
              </w:rPr>
              <w:t>–</w:t>
            </w:r>
            <w:r w:rsidRPr="0003191D">
              <w:rPr>
                <w:color w:val="000000"/>
                <w:spacing w:val="4"/>
              </w:rPr>
              <w:t>5 dienas)</w:t>
            </w:r>
            <w:r>
              <w:rPr>
                <w:color w:val="000000"/>
                <w:spacing w:val="4"/>
              </w:rPr>
              <w:t>.</w:t>
            </w:r>
          </w:p>
          <w:p w:rsidR="00EC3072" w:rsidRPr="002F1172" w:rsidRDefault="00EC3072" w:rsidP="00F044C5">
            <w:pPr>
              <w:tabs>
                <w:tab w:val="left" w:pos="9110"/>
                <w:tab w:val="left" w:pos="9179"/>
              </w:tabs>
              <w:ind w:left="74" w:firstLine="812"/>
              <w:jc w:val="both"/>
              <w:rPr>
                <w:color w:val="000000"/>
                <w:spacing w:val="4"/>
              </w:rPr>
            </w:pPr>
            <w:r w:rsidRPr="0003191D">
              <w:rPr>
                <w:color w:val="000000"/>
                <w:spacing w:val="-2"/>
              </w:rPr>
              <w:t>Įgyvendinant ketvirtą</w:t>
            </w:r>
            <w:r>
              <w:rPr>
                <w:color w:val="000000"/>
                <w:spacing w:val="-2"/>
              </w:rPr>
              <w:t>jį</w:t>
            </w:r>
            <w:r w:rsidRPr="0003191D">
              <w:rPr>
                <w:color w:val="000000"/>
                <w:spacing w:val="-2"/>
              </w:rPr>
              <w:t xml:space="preserve"> uždavinį </w:t>
            </w:r>
            <w:r>
              <w:rPr>
                <w:color w:val="000000"/>
                <w:spacing w:val="4"/>
              </w:rPr>
              <w:t>–</w:t>
            </w:r>
            <w:r w:rsidRPr="0003191D">
              <w:rPr>
                <w:color w:val="000000"/>
                <w:spacing w:val="-2"/>
              </w:rPr>
              <w:t xml:space="preserve"> gerinti mokinių ugdymosi sąlygas, tęsiant mokyklos erdvių modernizavimą – įvykdytos visos 6 numatytos priemonės (svariausios: </w:t>
            </w:r>
            <w:r w:rsidRPr="0003191D">
              <w:t xml:space="preserve">įsigyta licencija visiems mokiniams ir mokytojams prisijungimui prie sistemos ,,Skaitmeninė mokymosi aplinka ,,Eduka klasė“; sukomplektuoti hibridinės klasės įrangos 24 komplektai (interaktyvūs ekranai, nešiojami kompiuteriai, kameros su mikrofonų sistema); erdvės modernizuotos informaciniais mokomaisiais-pažintiniais stendais, laboratorija </w:t>
            </w:r>
            <w:r>
              <w:t>–</w:t>
            </w:r>
            <w:r w:rsidRPr="0003191D">
              <w:t xml:space="preserve"> periodine Mendelejevo elementų lentele; nupirkti 5 stacionarūs ir 76 planšetiniai kompiuteriai, 3 mobilios </w:t>
            </w:r>
            <w:r>
              <w:t>į</w:t>
            </w:r>
            <w:r w:rsidRPr="0003191D">
              <w:t>krovimo spintos; bibliotekos atnaujinimui iš „Kokybės krepšelio“ lėšų įsigyta visa planuota įranga</w:t>
            </w:r>
            <w:r>
              <w:t>:</w:t>
            </w:r>
            <w:r w:rsidRPr="0003191D">
              <w:t xml:space="preserve"> 6 komplektai mokinio suolų su kėdutėmis, akustinis fotelis, 6 planšetiniai kompiuteriai, planšečių </w:t>
            </w:r>
            <w:r>
              <w:t>į</w:t>
            </w:r>
            <w:r w:rsidRPr="0003191D">
              <w:t>krovimo spinta</w:t>
            </w:r>
            <w:r>
              <w:t xml:space="preserve"> ir kt.</w:t>
            </w:r>
          </w:p>
          <w:p w:rsidR="00EC3072" w:rsidRPr="0003191D" w:rsidRDefault="00EC3072" w:rsidP="00F044C5">
            <w:pPr>
              <w:spacing w:after="200" w:line="276" w:lineRule="auto"/>
              <w:ind w:firstLine="886"/>
              <w:contextualSpacing/>
              <w:jc w:val="both"/>
              <w:rPr>
                <w:rFonts w:eastAsiaTheme="minorHAnsi"/>
              </w:rPr>
            </w:pPr>
            <w:r w:rsidRPr="0003191D">
              <w:rPr>
                <w:rFonts w:eastAsiaTheme="minorHAnsi"/>
              </w:rPr>
              <w:t>Įsis</w:t>
            </w:r>
            <w:r>
              <w:rPr>
                <w:rFonts w:eastAsiaTheme="minorHAnsi"/>
              </w:rPr>
              <w:t>a</w:t>
            </w:r>
            <w:r w:rsidRPr="0003191D">
              <w:rPr>
                <w:rFonts w:eastAsiaTheme="minorHAnsi"/>
              </w:rPr>
              <w:t xml:space="preserve">vintos visos </w:t>
            </w:r>
            <w:r>
              <w:rPr>
                <w:rFonts w:eastAsiaTheme="minorHAnsi"/>
              </w:rPr>
              <w:t>„</w:t>
            </w:r>
            <w:r w:rsidRPr="0003191D">
              <w:rPr>
                <w:rFonts w:eastAsiaTheme="minorHAnsi"/>
              </w:rPr>
              <w:t>Kokybės krepšelio</w:t>
            </w:r>
            <w:r>
              <w:rPr>
                <w:rFonts w:eastAsiaTheme="minorHAnsi"/>
              </w:rPr>
              <w:t>“</w:t>
            </w:r>
            <w:r w:rsidRPr="0003191D">
              <w:rPr>
                <w:rFonts w:eastAsiaTheme="minorHAnsi"/>
              </w:rPr>
              <w:t xml:space="preserve"> projekto „Mokinių pasiekimų gerėjimas, skatinant pokyčius mokyklos veikloje“ lėšos.</w:t>
            </w:r>
          </w:p>
          <w:p w:rsidR="00EC3072" w:rsidRDefault="00EC3072" w:rsidP="00F044C5">
            <w:pPr>
              <w:spacing w:after="200" w:line="276" w:lineRule="auto"/>
              <w:ind w:firstLine="886"/>
              <w:contextualSpacing/>
              <w:jc w:val="both"/>
              <w:rPr>
                <w:rFonts w:eastAsiaTheme="minorHAnsi"/>
              </w:rPr>
            </w:pPr>
            <w:r w:rsidRPr="0003191D">
              <w:rPr>
                <w:rFonts w:eastAsiaTheme="minorHAnsi"/>
              </w:rPr>
              <w:t>2021 m. Įstaigos finansinė situacija buvo tokia:</w:t>
            </w:r>
          </w:p>
          <w:p w:rsidR="00EC3072" w:rsidRPr="0003191D" w:rsidRDefault="00EC3072" w:rsidP="00F044C5">
            <w:pPr>
              <w:spacing w:after="200" w:line="276" w:lineRule="auto"/>
              <w:ind w:firstLine="886"/>
              <w:contextualSpacing/>
              <w:jc w:val="both"/>
              <w:rPr>
                <w:rFonts w:eastAsiaTheme="minorHAnsi"/>
              </w:rPr>
            </w:pPr>
          </w:p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2050"/>
              <w:gridCol w:w="1470"/>
              <w:gridCol w:w="1290"/>
              <w:gridCol w:w="1283"/>
              <w:gridCol w:w="3456"/>
            </w:tblGrid>
            <w:tr w:rsidR="00EC3072" w:rsidRPr="0003191D" w:rsidTr="00F044C5">
              <w:tc>
                <w:tcPr>
                  <w:tcW w:w="20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Finansavimo šaltinis</w:t>
                  </w:r>
                </w:p>
              </w:tc>
              <w:tc>
                <w:tcPr>
                  <w:tcW w:w="389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Lėšos (tūkst. eurų)</w:t>
                  </w:r>
                </w:p>
              </w:tc>
              <w:tc>
                <w:tcPr>
                  <w:tcW w:w="35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both"/>
                  </w:pPr>
                  <w:r w:rsidRPr="0003191D">
                    <w:t>Pastabos</w:t>
                  </w:r>
                </w:p>
                <w:p w:rsidR="00EC3072" w:rsidRPr="0003191D" w:rsidRDefault="00EC3072" w:rsidP="00F044C5">
                  <w:pPr>
                    <w:jc w:val="center"/>
                  </w:pPr>
                </w:p>
              </w:tc>
            </w:tr>
            <w:tr w:rsidR="00EC3072" w:rsidRPr="0003191D" w:rsidTr="00F044C5">
              <w:tc>
                <w:tcPr>
                  <w:tcW w:w="20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C3072" w:rsidRPr="0003191D" w:rsidRDefault="00EC3072" w:rsidP="00F044C5">
                  <w:pPr>
                    <w:rPr>
                      <w:lang w:eastAsia="en-US"/>
                    </w:rPr>
                  </w:pP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3072" w:rsidRPr="0003191D" w:rsidRDefault="00EC3072" w:rsidP="00F044C5">
                  <w:r w:rsidRPr="0003191D">
                    <w:t>Planas (patikslintas)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3072" w:rsidRPr="0003191D" w:rsidRDefault="00EC3072" w:rsidP="00F044C5">
                  <w:r w:rsidRPr="0003191D">
                    <w:t>Panaudota lėšų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3072" w:rsidRPr="0003191D" w:rsidRDefault="00EC3072" w:rsidP="00F044C5">
                  <w:r w:rsidRPr="0003191D">
                    <w:t>Įvykdymas (%)</w:t>
                  </w:r>
                </w:p>
              </w:tc>
              <w:tc>
                <w:tcPr>
                  <w:tcW w:w="356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/>
              </w:tc>
            </w:tr>
            <w:tr w:rsidR="00EC3072" w:rsidRPr="0003191D" w:rsidTr="00F044C5">
              <w:trPr>
                <w:trHeight w:val="415"/>
              </w:trPr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3072" w:rsidRPr="0003191D" w:rsidRDefault="00EC3072" w:rsidP="00F044C5">
                  <w:r w:rsidRPr="0003191D">
                    <w:t>Savivaldybės biudžetas (SB)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269,4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264,80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98,3</w:t>
                  </w:r>
                </w:p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r>
                    <w:t>Liko nepanaudotos lėšos n</w:t>
                  </w:r>
                  <w:r w:rsidRPr="0003191D">
                    <w:t>emokamo maitinimo išlaidų kompensavimui (dėl nuotolinio mokymo pandemijos metu, mokinių ligų ir nemokamo maitinimo atsisakymo)</w:t>
                  </w:r>
                </w:p>
              </w:tc>
            </w:tr>
            <w:tr w:rsidR="00EC3072" w:rsidRPr="0003191D" w:rsidTr="00F044C5"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3072" w:rsidRPr="0003191D" w:rsidRDefault="00EC3072" w:rsidP="00F044C5">
                  <w:r w:rsidRPr="0003191D">
                    <w:t>Specialioji tikslinė dotacija (VB)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1077,27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1074,09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99,7</w:t>
                  </w:r>
                </w:p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r w:rsidRPr="0003191D">
                    <w:t>Nepanaudota dalis lėšų, skirtų nemokamo maitinimo išlaidų kompensavimui (dėl nuotolinio mokymo pandemijos metu, mokinių ligų ir nemokamo maitinimo atsisakymo)</w:t>
                  </w:r>
                </w:p>
              </w:tc>
            </w:tr>
            <w:tr w:rsidR="00EC3072" w:rsidRPr="0003191D" w:rsidTr="00F044C5"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3072" w:rsidRPr="0003191D" w:rsidRDefault="00EC3072" w:rsidP="00F044C5">
                  <w:r w:rsidRPr="0003191D">
                    <w:t>Įstaigos gautos pajamos (surinkta pajamų SP), iš jų: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45,00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19,08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42,40</w:t>
                  </w:r>
                </w:p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r w:rsidRPr="0003191D">
                    <w:t>Nesurinktos lėšos, nes:</w:t>
                  </w:r>
                </w:p>
                <w:p w:rsidR="00EC3072" w:rsidRPr="006B6F3F" w:rsidRDefault="00EC3072" w:rsidP="00F044C5">
                  <w:r>
                    <w:t xml:space="preserve">1) </w:t>
                  </w:r>
                  <w:r w:rsidRPr="006B6F3F">
                    <w:t>pailgintos dienos grupės paslaugos dėl paskelbto karantino nebuvo teikiamos sausio</w:t>
                  </w:r>
                  <w:r>
                    <w:rPr>
                      <w:color w:val="000000"/>
                      <w:spacing w:val="4"/>
                    </w:rPr>
                    <w:t>–</w:t>
                  </w:r>
                  <w:r>
                    <w:t>balandžio mėn.;</w:t>
                  </w:r>
                </w:p>
                <w:p w:rsidR="00EC3072" w:rsidRPr="006B6F3F" w:rsidRDefault="00EC3072" w:rsidP="00F044C5">
                  <w:r>
                    <w:t xml:space="preserve">2) </w:t>
                  </w:r>
                  <w:r w:rsidRPr="006B6F3F">
                    <w:t>patalpų nuomos paslaugos, atnaujinus kontaktinį ugdymą</w:t>
                  </w:r>
                  <w:r>
                    <w:t>,</w:t>
                  </w:r>
                  <w:r w:rsidRPr="006B6F3F">
                    <w:t xml:space="preserve"> pradėtos teikti nuo 2021 m. rugsėjo mėn. </w:t>
                  </w:r>
                </w:p>
              </w:tc>
            </w:tr>
            <w:tr w:rsidR="00EC3072" w:rsidRPr="0003191D" w:rsidTr="00F044C5">
              <w:trPr>
                <w:trHeight w:val="477"/>
              </w:trPr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3072" w:rsidRPr="0003191D" w:rsidRDefault="00EC3072" w:rsidP="00F044C5">
                  <w:r w:rsidRPr="0003191D">
                    <w:lastRenderedPageBreak/>
                    <w:t>Pajamų išlaidos (SP)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45,00</w:t>
                  </w:r>
                </w:p>
                <w:p w:rsidR="00EC3072" w:rsidRPr="0003191D" w:rsidRDefault="00EC3072" w:rsidP="00F044C5">
                  <w:pPr>
                    <w:jc w:val="center"/>
                  </w:pP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17,32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38,49</w:t>
                  </w:r>
                </w:p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/>
              </w:tc>
            </w:tr>
            <w:tr w:rsidR="00EC3072" w:rsidRPr="0003191D" w:rsidTr="00F044C5">
              <w:trPr>
                <w:trHeight w:val="125"/>
              </w:trPr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3072" w:rsidRPr="0003191D" w:rsidRDefault="00EC3072" w:rsidP="00F044C5">
                  <w:r w:rsidRPr="0003191D">
                    <w:t>Projektų finansavimas (ES; VB;SB)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79,24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79,24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100,00</w:t>
                  </w:r>
                </w:p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/>
              </w:tc>
            </w:tr>
            <w:tr w:rsidR="00EC3072" w:rsidRPr="0003191D" w:rsidTr="00F044C5"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3072" w:rsidRPr="0003191D" w:rsidRDefault="00EC3072" w:rsidP="00F044C5">
                  <w:r w:rsidRPr="0003191D">
                    <w:t>Kitos lėšos (parama 2 % GM ir kt.)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3,72</w:t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3,72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t>100,00</w:t>
                  </w:r>
                </w:p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/>
              </w:tc>
            </w:tr>
            <w:tr w:rsidR="00EC3072" w:rsidRPr="0003191D" w:rsidTr="00F044C5">
              <w:trPr>
                <w:trHeight w:val="430"/>
              </w:trPr>
              <w:tc>
                <w:tcPr>
                  <w:tcW w:w="2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3072" w:rsidRPr="0003191D" w:rsidRDefault="00EC3072" w:rsidP="00F044C5">
                  <w:r w:rsidRPr="0003191D">
                    <w:t>Iš viso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fldChar w:fldCharType="begin"/>
                  </w:r>
                  <w:r w:rsidRPr="0003191D">
                    <w:instrText xml:space="preserve"> =SUM(ABOVE) </w:instrText>
                  </w:r>
                  <w:r w:rsidRPr="0003191D">
                    <w:fldChar w:fldCharType="separate"/>
                  </w:r>
                  <w:r w:rsidRPr="0003191D">
                    <w:rPr>
                      <w:noProof/>
                    </w:rPr>
                    <w:t>1519,63</w:t>
                  </w:r>
                  <w:r w:rsidRPr="0003191D">
                    <w:fldChar w:fldCharType="end"/>
                  </w:r>
                </w:p>
              </w:tc>
              <w:tc>
                <w:tcPr>
                  <w:tcW w:w="12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  <w:r w:rsidRPr="0003191D">
                    <w:fldChar w:fldCharType="begin"/>
                  </w:r>
                  <w:r w:rsidRPr="0003191D">
                    <w:instrText xml:space="preserve"> =SUM(ABOVE) </w:instrText>
                  </w:r>
                  <w:r w:rsidRPr="0003191D">
                    <w:fldChar w:fldCharType="end"/>
                  </w:r>
                  <w:r w:rsidRPr="0003191D">
                    <w:fldChar w:fldCharType="begin"/>
                  </w:r>
                  <w:r w:rsidRPr="0003191D">
                    <w:instrText xml:space="preserve"> =SUM(ABOVE) </w:instrText>
                  </w:r>
                  <w:r w:rsidRPr="0003191D">
                    <w:fldChar w:fldCharType="separate"/>
                  </w:r>
                  <w:r w:rsidRPr="0003191D">
                    <w:rPr>
                      <w:noProof/>
                    </w:rPr>
                    <w:t>1458,25</w:t>
                  </w:r>
                  <w:r w:rsidRPr="0003191D">
                    <w:fldChar w:fldCharType="end"/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pPr>
                    <w:jc w:val="center"/>
                  </w:pPr>
                </w:p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/>
              </w:tc>
            </w:tr>
            <w:tr w:rsidR="00EC3072" w:rsidRPr="0003191D" w:rsidTr="00F044C5">
              <w:tc>
                <w:tcPr>
                  <w:tcW w:w="485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r w:rsidRPr="0003191D">
                    <w:t xml:space="preserve">Kreditinis įsiskolinimas (pagal visus finansavimo šaltinius) </w:t>
                  </w:r>
                </w:p>
                <w:p w:rsidR="00EC3072" w:rsidRPr="0003191D" w:rsidRDefault="00EC3072" w:rsidP="00F044C5">
                  <w:r w:rsidRPr="0003191D">
                    <w:t xml:space="preserve">2022 m. sausio 1 d. – 50,60 Eur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/>
              </w:tc>
              <w:tc>
                <w:tcPr>
                  <w:tcW w:w="35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072" w:rsidRPr="0003191D" w:rsidRDefault="00EC3072" w:rsidP="00F044C5">
                  <w:r w:rsidRPr="0003191D">
                    <w:t>Nuolatinis paslaugų tiekėjas (</w:t>
                  </w:r>
                  <w:r>
                    <w:t>AB „</w:t>
                  </w:r>
                  <w:r w:rsidRPr="0003191D">
                    <w:t>Telia</w:t>
                  </w:r>
                  <w:r>
                    <w:t>“</w:t>
                  </w:r>
                  <w:r w:rsidRPr="0003191D">
                    <w:t xml:space="preserve">) sąskaitas už einamąjį mėnesį išrašo tik kito mėnesio pradžioje, o ne prieš 10 d. iki mėnesio pabaigos. </w:t>
                  </w:r>
                </w:p>
              </w:tc>
            </w:tr>
          </w:tbl>
          <w:p w:rsidR="00EC3072" w:rsidRPr="0003191D" w:rsidRDefault="00EC3072" w:rsidP="00F044C5">
            <w:pPr>
              <w:spacing w:after="200" w:line="276" w:lineRule="auto"/>
              <w:ind w:firstLine="1296"/>
              <w:contextualSpacing/>
              <w:jc w:val="both"/>
              <w:rPr>
                <w:rFonts w:eastAsiaTheme="minorHAnsi"/>
              </w:rPr>
            </w:pPr>
          </w:p>
          <w:p w:rsidR="00EC3072" w:rsidRDefault="00EC3072" w:rsidP="00F044C5">
            <w:pPr>
              <w:ind w:right="-22" w:firstLine="886"/>
              <w:jc w:val="both"/>
              <w:rPr>
                <w:color w:val="FF0000"/>
              </w:rPr>
            </w:pPr>
            <w:r w:rsidRPr="00815D7C">
              <w:rPr>
                <w:rFonts w:eastAsiaTheme="minorHAnsi"/>
              </w:rPr>
              <w:t xml:space="preserve">Įstaigoje </w:t>
            </w:r>
            <w:r>
              <w:rPr>
                <w:rFonts w:eastAsiaTheme="minorHAnsi"/>
              </w:rPr>
              <w:t xml:space="preserve">vykdytas patikrinimas dėl gabių mokinių ugdymo. </w:t>
            </w:r>
            <w:r>
              <w:t>Klaipėdos miesto savivaldybės administracijos Švietimo skyriaus pateiktos rekomendacijos vykdomos.</w:t>
            </w:r>
            <w:r>
              <w:rPr>
                <w:color w:val="FF0000"/>
              </w:rPr>
              <w:t xml:space="preserve"> </w:t>
            </w:r>
          </w:p>
          <w:p w:rsidR="00EC3072" w:rsidRDefault="00EC3072" w:rsidP="00F044C5">
            <w:pPr>
              <w:ind w:right="-22" w:firstLine="886"/>
              <w:jc w:val="both"/>
            </w:pPr>
            <w:r>
              <w:rPr>
                <w:rFonts w:eastAsiaTheme="minorHAnsi"/>
              </w:rPr>
              <w:t>2021 m. liko neišspręstos šios vidaus ir išorės faktorių sąlygotos problemos: m</w:t>
            </w:r>
            <w:r w:rsidRPr="006B6F3F">
              <w:rPr>
                <w:rFonts w:eastAsiaTheme="minorHAnsi"/>
              </w:rPr>
              <w:t>okykloje trūksta patalpų bibliotekai</w:t>
            </w:r>
            <w:r>
              <w:rPr>
                <w:rFonts w:eastAsiaTheme="minorHAnsi"/>
              </w:rPr>
              <w:t xml:space="preserve"> (esamose mažose patalpose netelpa iš „Kokybės krepšelio“ lėšų įsigytos modernios šiuolaikinės priemonės)</w:t>
            </w:r>
            <w:r w:rsidRPr="006B6F3F">
              <w:rPr>
                <w:rFonts w:eastAsiaTheme="minorHAnsi"/>
              </w:rPr>
              <w:t xml:space="preserve">, specialistų kabinetams ir </w:t>
            </w:r>
            <w:r>
              <w:rPr>
                <w:rFonts w:eastAsiaTheme="minorHAnsi"/>
              </w:rPr>
              <w:t xml:space="preserve">patalpų </w:t>
            </w:r>
            <w:r w:rsidRPr="006B6F3F">
              <w:rPr>
                <w:rFonts w:eastAsiaTheme="minorHAnsi"/>
              </w:rPr>
              <w:t>pailgintų dienos grupių mokinių veiklai vykdyti.</w:t>
            </w:r>
            <w:r>
              <w:rPr>
                <w:rFonts w:eastAsiaTheme="minorHAnsi"/>
              </w:rPr>
              <w:t xml:space="preserve"> </w:t>
            </w:r>
            <w:r w:rsidRPr="006B6F3F">
              <w:rPr>
                <w:rFonts w:eastAsiaTheme="minorHAnsi"/>
              </w:rPr>
              <w:t>Įstaigoje būtina spręsti šias problemas: atlikti vidaus elektros instaliacijos rekonstrukciją, pakeisti vandentiekį ir kanalizaciją, apšiltinti pastatą ir mokyklos stogą</w:t>
            </w:r>
            <w:r>
              <w:rPr>
                <w:rFonts w:eastAsiaTheme="minorHAnsi"/>
              </w:rPr>
              <w:t xml:space="preserve">, todėl </w:t>
            </w:r>
            <w:r w:rsidRPr="006B6F3F">
              <w:rPr>
                <w:rFonts w:eastAsiaTheme="minorHAnsi"/>
              </w:rPr>
              <w:t>būtina atlikti kompleksinę renovaciją, atnaujinti sporto aikštyną, modernizuoti vidaus sporto salę</w:t>
            </w:r>
            <w:r>
              <w:rPr>
                <w:rFonts w:eastAsiaTheme="minorHAnsi"/>
              </w:rPr>
              <w:t>.</w:t>
            </w:r>
          </w:p>
          <w:p w:rsidR="00EC3072" w:rsidRPr="00B26B2D" w:rsidRDefault="00EC3072" w:rsidP="00F044C5">
            <w:pPr>
              <w:ind w:right="-22" w:firstLine="886"/>
              <w:jc w:val="both"/>
              <w:rPr>
                <w:color w:val="FF0000"/>
              </w:rPr>
            </w:pPr>
            <w:r>
              <w:rPr>
                <w:rFonts w:eastAsiaTheme="minorHAnsi"/>
              </w:rPr>
              <w:t xml:space="preserve">Planuodama </w:t>
            </w:r>
            <w:r w:rsidRPr="00110F11">
              <w:t xml:space="preserve">2022 m. veiklą, </w:t>
            </w:r>
            <w:r>
              <w:t>Įstaigos</w:t>
            </w:r>
            <w:r w:rsidRPr="00110F11">
              <w:t xml:space="preserve"> bendruomenė susitarė dėl </w:t>
            </w:r>
            <w:r>
              <w:t xml:space="preserve">šių </w:t>
            </w:r>
            <w:r w:rsidRPr="00110F11">
              <w:t>veiklos prioritetų</w:t>
            </w:r>
            <w:r>
              <w:t>:</w:t>
            </w:r>
            <w:r w:rsidRPr="0012437A">
              <w:t xml:space="preserve"> </w:t>
            </w:r>
            <w:r>
              <w:t xml:space="preserve">tęsti </w:t>
            </w:r>
            <w:r w:rsidRPr="0012437A">
              <w:t>pasireng</w:t>
            </w:r>
            <w:r>
              <w:t>imą</w:t>
            </w:r>
            <w:r w:rsidRPr="0012437A">
              <w:t xml:space="preserve"> atnaujint</w:t>
            </w:r>
            <w:r>
              <w:t>ų</w:t>
            </w:r>
            <w:r w:rsidRPr="0012437A">
              <w:t xml:space="preserve"> bendr</w:t>
            </w:r>
            <w:r>
              <w:t>ųjų</w:t>
            </w:r>
            <w:r w:rsidRPr="0012437A">
              <w:t xml:space="preserve"> </w:t>
            </w:r>
            <w:r>
              <w:t xml:space="preserve">ugdymo </w:t>
            </w:r>
            <w:r w:rsidRPr="0012437A">
              <w:t>program</w:t>
            </w:r>
            <w:r>
              <w:t>ų įgyvendinimui; m</w:t>
            </w:r>
            <w:r w:rsidRPr="00312E5D">
              <w:t>okinių pasiekimų ir veiksmingos švietimo pagalbos įvairių gebėjimų mokiniams teikimo gerinimas, taikant mokinio pažangos matavimo sistemą</w:t>
            </w:r>
          </w:p>
        </w:tc>
      </w:tr>
    </w:tbl>
    <w:p w:rsidR="00EC3072" w:rsidRDefault="00EC3072" w:rsidP="00EC3072">
      <w:pPr>
        <w:ind w:firstLine="709"/>
        <w:jc w:val="both"/>
      </w:pPr>
      <w:r>
        <w:lastRenderedPageBreak/>
        <w:t xml:space="preserve"> </w:t>
      </w:r>
    </w:p>
    <w:p w:rsidR="00EC3072" w:rsidRDefault="00EC3072" w:rsidP="00EC3072">
      <w:pPr>
        <w:jc w:val="both"/>
      </w:pPr>
      <w:r>
        <w:t xml:space="preserve">Direktoriaus pavaduotoja ugdymui, </w:t>
      </w:r>
      <w:r>
        <w:tab/>
      </w:r>
      <w:r>
        <w:tab/>
      </w:r>
      <w:r>
        <w:tab/>
      </w:r>
      <w:r>
        <w:tab/>
        <w:t>Edita Liutkuvienė</w:t>
      </w:r>
    </w:p>
    <w:p w:rsidR="00EC3072" w:rsidRPr="00832CC9" w:rsidRDefault="00EC3072" w:rsidP="00EC3072">
      <w:pPr>
        <w:jc w:val="both"/>
      </w:pPr>
      <w:r>
        <w:t>laikinai einanti direktoriaus pareigas</w:t>
      </w:r>
    </w:p>
    <w:p w:rsidR="004C067A" w:rsidRDefault="004C067A" w:rsidP="004C067A">
      <w:bookmarkStart w:id="2" w:name="_GoBack"/>
      <w:bookmarkEnd w:id="2"/>
    </w:p>
    <w:p w:rsidR="004C067A" w:rsidRDefault="004C067A" w:rsidP="004C067A"/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072">
          <w:rPr>
            <w:noProof/>
          </w:rPr>
          <w:t>3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19615E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EC3072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5512</Words>
  <Characters>3142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Ieva Minelgienė</cp:lastModifiedBy>
  <cp:revision>15</cp:revision>
  <dcterms:created xsi:type="dcterms:W3CDTF">2013-10-25T06:49:00Z</dcterms:created>
  <dcterms:modified xsi:type="dcterms:W3CDTF">2022-04-29T07:39:00Z</dcterms:modified>
</cp:coreProperties>
</file>